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85" w:rsidRPr="00950333" w:rsidRDefault="00B614BB" w:rsidP="00B614BB">
      <w:pPr>
        <w:jc w:val="center"/>
        <w:rPr>
          <w:sz w:val="40"/>
        </w:rPr>
      </w:pPr>
      <w:r w:rsidRPr="00950333">
        <w:rPr>
          <w:sz w:val="40"/>
        </w:rPr>
        <w:t>Temario para examen</w:t>
      </w:r>
    </w:p>
    <w:p w:rsidR="00B614BB" w:rsidRPr="00950333" w:rsidRDefault="00B614BB" w:rsidP="00B614BB">
      <w:pPr>
        <w:jc w:val="center"/>
        <w:rPr>
          <w:rFonts w:cstheme="minorHAnsi"/>
          <w:sz w:val="24"/>
          <w:szCs w:val="24"/>
        </w:rPr>
      </w:pPr>
    </w:p>
    <w:p w:rsidR="00B614BB" w:rsidRPr="00950333" w:rsidRDefault="00B614BB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 xml:space="preserve">Porcentaje en masa y en volumen </w:t>
      </w:r>
      <w:r w:rsidRPr="001C7841">
        <w:rPr>
          <w:rFonts w:cstheme="minorHAnsi"/>
          <w:b/>
          <w:sz w:val="24"/>
          <w:szCs w:val="24"/>
        </w:rPr>
        <w:t>(bloque 1).</w:t>
      </w:r>
    </w:p>
    <w:p w:rsidR="00B614BB" w:rsidRPr="00950333" w:rsidRDefault="00B614BB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 xml:space="preserve">Partes por millón (ppm) </w:t>
      </w:r>
      <w:r w:rsidRPr="001C7841">
        <w:rPr>
          <w:rFonts w:cstheme="minorHAnsi"/>
          <w:b/>
          <w:sz w:val="24"/>
          <w:szCs w:val="24"/>
        </w:rPr>
        <w:t>(bloque 1).</w:t>
      </w:r>
      <w:bookmarkStart w:id="0" w:name="_GoBack"/>
      <w:bookmarkEnd w:id="0"/>
    </w:p>
    <w:p w:rsidR="00B614BB" w:rsidRPr="00F7293A" w:rsidRDefault="00B614BB" w:rsidP="00B614B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F7293A">
        <w:rPr>
          <w:rFonts w:cstheme="minorHAnsi"/>
          <w:b/>
          <w:sz w:val="24"/>
          <w:szCs w:val="24"/>
          <w:u w:val="single"/>
        </w:rPr>
        <w:t>Bloque 2</w:t>
      </w:r>
    </w:p>
    <w:p w:rsidR="00B614BB" w:rsidRPr="00950333" w:rsidRDefault="00B614BB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 xml:space="preserve">Configuración electrónica </w:t>
      </w:r>
    </w:p>
    <w:p w:rsidR="00B614BB" w:rsidRPr="00950333" w:rsidRDefault="00B614BB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>Estructura de Lewis.</w:t>
      </w:r>
    </w:p>
    <w:p w:rsidR="00B614BB" w:rsidRPr="00950333" w:rsidRDefault="00B614BB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 xml:space="preserve">Segunda revolución de la química: aportaciones de </w:t>
      </w:r>
      <w:proofErr w:type="spellStart"/>
      <w:r w:rsidRPr="00950333">
        <w:rPr>
          <w:rFonts w:cstheme="minorHAnsi"/>
          <w:sz w:val="24"/>
          <w:szCs w:val="24"/>
        </w:rPr>
        <w:t>Mendeleiv</w:t>
      </w:r>
      <w:proofErr w:type="spellEnd"/>
      <w:r w:rsidRPr="00950333">
        <w:rPr>
          <w:rFonts w:cstheme="minorHAnsi"/>
          <w:sz w:val="24"/>
          <w:szCs w:val="24"/>
        </w:rPr>
        <w:t xml:space="preserve">  y </w:t>
      </w:r>
      <w:proofErr w:type="spellStart"/>
      <w:r w:rsidRPr="00950333">
        <w:rPr>
          <w:rFonts w:cstheme="minorHAnsi"/>
          <w:sz w:val="24"/>
          <w:szCs w:val="24"/>
        </w:rPr>
        <w:t>Moseley</w:t>
      </w:r>
      <w:proofErr w:type="spellEnd"/>
      <w:r w:rsidRPr="00950333">
        <w:rPr>
          <w:rFonts w:cstheme="minorHAnsi"/>
          <w:sz w:val="24"/>
          <w:szCs w:val="24"/>
        </w:rPr>
        <w:t xml:space="preserve"> para la estructura de la Tabla Periódica.</w:t>
      </w:r>
    </w:p>
    <w:p w:rsidR="00B614BB" w:rsidRPr="00950333" w:rsidRDefault="00B614BB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>Estructura de los materiales.</w:t>
      </w:r>
    </w:p>
    <w:p w:rsidR="00B614BB" w:rsidRPr="00F7293A" w:rsidRDefault="00B614BB" w:rsidP="00B614B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F7293A">
        <w:rPr>
          <w:rFonts w:cstheme="minorHAnsi"/>
          <w:b/>
          <w:sz w:val="24"/>
          <w:szCs w:val="24"/>
          <w:u w:val="single"/>
        </w:rPr>
        <w:t>Bloque 3</w:t>
      </w:r>
    </w:p>
    <w:p w:rsidR="00B614BB" w:rsidRPr="00950333" w:rsidRDefault="00B614BB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>Identificación de cambios químicos y el lenguaje de la química.</w:t>
      </w:r>
    </w:p>
    <w:p w:rsidR="00B614BB" w:rsidRPr="00950333" w:rsidRDefault="00B614BB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>Reactivos y productos.</w:t>
      </w:r>
    </w:p>
    <w:p w:rsidR="00B614BB" w:rsidRPr="00950333" w:rsidRDefault="00B614BB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>Ecuaciones químicas y la ley de conservación de la masa (balanceo de ecuaciones).</w:t>
      </w:r>
    </w:p>
    <w:p w:rsidR="00B614BB" w:rsidRPr="00950333" w:rsidRDefault="00950333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>¿Qué me conviene comer? La caloría como unidad de medida de la energía.</w:t>
      </w:r>
    </w:p>
    <w:p w:rsidR="00950333" w:rsidRPr="00950333" w:rsidRDefault="00950333" w:rsidP="00B614B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0333">
        <w:rPr>
          <w:rFonts w:cstheme="minorHAnsi"/>
          <w:sz w:val="24"/>
          <w:szCs w:val="24"/>
        </w:rPr>
        <w:t xml:space="preserve">Aporte calórico de los alimentos. </w:t>
      </w:r>
    </w:p>
    <w:sectPr w:rsidR="00950333" w:rsidRPr="00950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27FC"/>
    <w:multiLevelType w:val="hybridMultilevel"/>
    <w:tmpl w:val="3460C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BB"/>
    <w:rsid w:val="001C7841"/>
    <w:rsid w:val="00950333"/>
    <w:rsid w:val="00B614BB"/>
    <w:rsid w:val="00CD3585"/>
    <w:rsid w:val="00F7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1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1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A52C-B2F4-4E13-9AB3-81B5D552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dcterms:created xsi:type="dcterms:W3CDTF">2016-01-13T15:07:00Z</dcterms:created>
  <dcterms:modified xsi:type="dcterms:W3CDTF">2016-01-13T15:29:00Z</dcterms:modified>
</cp:coreProperties>
</file>